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3766F464" w:rsidR="00F32837" w:rsidRPr="002B2961" w:rsidRDefault="00D95143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 xml:space="preserve">NEEILINIO </w:t>
      </w:r>
      <w:r w:rsidR="00F32837"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707B60C5" w:rsidR="00F32837" w:rsidRPr="002B2961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B2961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2B2961" w:rsidRPr="002B2961">
        <w:rPr>
          <w:rFonts w:ascii="Arial" w:hAnsi="Arial" w:cs="Arial"/>
          <w:i/>
          <w:iCs/>
          <w:sz w:val="24"/>
          <w:szCs w:val="24"/>
        </w:rPr>
        <w:t>balandžio 10</w:t>
      </w:r>
      <w:r w:rsidR="00017870" w:rsidRPr="002B2961">
        <w:rPr>
          <w:rFonts w:ascii="Arial" w:hAnsi="Arial" w:cs="Arial"/>
          <w:i/>
          <w:iCs/>
          <w:sz w:val="24"/>
          <w:szCs w:val="24"/>
        </w:rPr>
        <w:t xml:space="preserve"> d.</w:t>
      </w:r>
      <w:r w:rsidRPr="002B2961">
        <w:rPr>
          <w:rFonts w:ascii="Arial" w:hAnsi="Arial" w:cs="Arial"/>
          <w:i/>
          <w:iCs/>
          <w:sz w:val="24"/>
          <w:szCs w:val="24"/>
        </w:rPr>
        <w:t xml:space="preserve"> 1</w:t>
      </w:r>
      <w:r w:rsidR="00D95143" w:rsidRPr="002B2961">
        <w:rPr>
          <w:rFonts w:ascii="Arial" w:hAnsi="Arial" w:cs="Arial"/>
          <w:i/>
          <w:iCs/>
          <w:sz w:val="24"/>
          <w:szCs w:val="24"/>
        </w:rPr>
        <w:t>2</w:t>
      </w:r>
      <w:r w:rsidRPr="002B2961">
        <w:rPr>
          <w:rFonts w:ascii="Arial" w:hAnsi="Arial" w:cs="Arial"/>
          <w:i/>
          <w:iCs/>
          <w:sz w:val="24"/>
          <w:szCs w:val="24"/>
        </w:rPr>
        <w:t>.00 val.</w:t>
      </w:r>
    </w:p>
    <w:p w14:paraId="69185C3A" w14:textId="77777777" w:rsidR="005D17EC" w:rsidRPr="002B2961" w:rsidRDefault="00D95143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B2961">
        <w:rPr>
          <w:rFonts w:ascii="Arial" w:hAnsi="Arial" w:cs="Arial"/>
          <w:i/>
          <w:iCs/>
          <w:sz w:val="24"/>
          <w:szCs w:val="24"/>
        </w:rPr>
        <w:t>naudojant Zoom vaizdo konferencijų ir pokalbių platformą</w:t>
      </w:r>
      <w:bookmarkStart w:id="0" w:name="_Hlk160462315"/>
      <w:r w:rsidR="005D17EC" w:rsidRPr="002B2961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9E00E96" w14:textId="77777777" w:rsidR="00464647" w:rsidRPr="002B2961" w:rsidRDefault="00464647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B95F6B9" w14:textId="77777777" w:rsidR="00464647" w:rsidRPr="002B2961" w:rsidRDefault="00464647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5EC04F55" w14:textId="45136FDF" w:rsidR="002B2961" w:rsidRPr="002B2961" w:rsidRDefault="00464647" w:rsidP="002B296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 xml:space="preserve">1. Dėl patarimo Lietuvos Respublikos Prezidentui </w:t>
      </w:r>
      <w:bookmarkEnd w:id="0"/>
      <w:r w:rsidR="002B2961" w:rsidRPr="002B2961">
        <w:rPr>
          <w:rFonts w:ascii="Arial" w:hAnsi="Arial" w:cs="Arial"/>
          <w:szCs w:val="24"/>
        </w:rPr>
        <w:t xml:space="preserve">atleisti </w:t>
      </w:r>
      <w:r w:rsidR="002B2961" w:rsidRPr="002B2961">
        <w:rPr>
          <w:rFonts w:ascii="Arial" w:hAnsi="Arial" w:cs="Arial"/>
          <w:b/>
          <w:bCs/>
          <w:szCs w:val="24"/>
        </w:rPr>
        <w:t>GIEDRĘ ČĖSNIENĘ</w:t>
      </w:r>
      <w:r w:rsidR="002B2961" w:rsidRPr="002B2961">
        <w:rPr>
          <w:rFonts w:ascii="Arial" w:hAnsi="Arial" w:cs="Arial"/>
          <w:szCs w:val="24"/>
        </w:rPr>
        <w:t xml:space="preserve"> iš Vilniaus apygardos teismo teisėjo </w:t>
      </w:r>
      <w:r w:rsidR="002846F2">
        <w:rPr>
          <w:rFonts w:ascii="Arial" w:hAnsi="Arial" w:cs="Arial"/>
          <w:szCs w:val="24"/>
        </w:rPr>
        <w:t xml:space="preserve">bei šio teismo Civilinių bylų skyriaus pirmininko </w:t>
      </w:r>
      <w:r w:rsidR="002B2961" w:rsidRPr="002B2961">
        <w:rPr>
          <w:rFonts w:ascii="Arial" w:hAnsi="Arial" w:cs="Arial"/>
          <w:szCs w:val="24"/>
        </w:rPr>
        <w:t>pareigų, paskyrus ją Lietuvos apeliacinio teismo teisėja (pranešėjas –</w:t>
      </w:r>
      <w:r w:rsidR="002846F2">
        <w:rPr>
          <w:rFonts w:ascii="Arial" w:hAnsi="Arial" w:cs="Arial"/>
          <w:szCs w:val="24"/>
        </w:rPr>
        <w:t xml:space="preserve"> </w:t>
      </w:r>
      <w:r w:rsidR="002B2961" w:rsidRPr="002B2961">
        <w:rPr>
          <w:rFonts w:ascii="Arial" w:hAnsi="Arial" w:cs="Arial"/>
          <w:szCs w:val="24"/>
        </w:rPr>
        <w:t>A. Kabišaitis).</w:t>
      </w:r>
    </w:p>
    <w:p w14:paraId="1DEFC880" w14:textId="07D69DCB" w:rsidR="002B2961" w:rsidRPr="002B2961" w:rsidRDefault="002B2961" w:rsidP="002B296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 xml:space="preserve">2. </w:t>
      </w:r>
      <w:r w:rsidRPr="002B2961">
        <w:rPr>
          <w:rFonts w:ascii="Arial" w:hAnsi="Arial" w:cs="Arial"/>
        </w:rPr>
        <w:t>Dėl Kauno apylinkės teismo pirmininko Arūno Purvainio 2024 m. kovo 31 d. naujienų portale „Delfi“ paskelbtoje publikacijoje „Teisėjas: pranešėjo Gailiaus istoriją tyrusi komisija galėjo būti sudaryta neteisėtai“, išsakyt</w:t>
      </w:r>
      <w:r>
        <w:rPr>
          <w:rFonts w:ascii="Arial" w:hAnsi="Arial" w:cs="Arial"/>
        </w:rPr>
        <w:t>ų</w:t>
      </w:r>
      <w:r w:rsidRPr="002B2961">
        <w:rPr>
          <w:rFonts w:ascii="Arial" w:hAnsi="Arial" w:cs="Arial"/>
        </w:rPr>
        <w:t xml:space="preserve"> vertinim</w:t>
      </w:r>
      <w:r>
        <w:rPr>
          <w:rFonts w:ascii="Arial" w:hAnsi="Arial" w:cs="Arial"/>
        </w:rPr>
        <w:t>ų</w:t>
      </w:r>
      <w:r w:rsidRPr="002B2961">
        <w:rPr>
          <w:rFonts w:ascii="Arial" w:hAnsi="Arial" w:cs="Arial"/>
        </w:rPr>
        <w:t xml:space="preserve"> dėl Seimo laikinosios komisijos veiklos teisėtumo</w:t>
      </w:r>
      <w:r>
        <w:rPr>
          <w:rFonts w:ascii="Arial" w:hAnsi="Arial" w:cs="Arial"/>
        </w:rPr>
        <w:t xml:space="preserve"> </w:t>
      </w:r>
      <w:r w:rsidRPr="002B2961">
        <w:rPr>
          <w:rFonts w:ascii="Arial" w:hAnsi="Arial" w:cs="Arial"/>
          <w:szCs w:val="24"/>
        </w:rPr>
        <w:t xml:space="preserve">(pranešėja – </w:t>
      </w:r>
      <w:r>
        <w:rPr>
          <w:rFonts w:ascii="Arial" w:hAnsi="Arial" w:cs="Arial"/>
          <w:szCs w:val="24"/>
        </w:rPr>
        <w:t>S. Rudėnaitė</w:t>
      </w:r>
      <w:r w:rsidRPr="002B2961">
        <w:rPr>
          <w:rFonts w:ascii="Arial" w:hAnsi="Arial" w:cs="Arial"/>
          <w:szCs w:val="24"/>
        </w:rPr>
        <w:t>).</w:t>
      </w:r>
    </w:p>
    <w:p w14:paraId="1F27FA92" w14:textId="12EB9272" w:rsidR="002B2961" w:rsidRPr="002B2961" w:rsidRDefault="002B2961" w:rsidP="002B296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29A1C8DB" w14:textId="12B04992" w:rsidR="00464647" w:rsidRPr="002B2961" w:rsidRDefault="00464647" w:rsidP="002B296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464647" w:rsidRPr="002B2961" w:rsidSect="00345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792E0" w14:textId="77777777" w:rsidR="003458E7" w:rsidRDefault="003458E7">
      <w:r>
        <w:separator/>
      </w:r>
    </w:p>
  </w:endnote>
  <w:endnote w:type="continuationSeparator" w:id="0">
    <w:p w14:paraId="0C1DCAA6" w14:textId="77777777" w:rsidR="003458E7" w:rsidRDefault="0034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12F13" w14:textId="77777777" w:rsidR="003458E7" w:rsidRDefault="003458E7">
      <w:r>
        <w:separator/>
      </w:r>
    </w:p>
  </w:footnote>
  <w:footnote w:type="continuationSeparator" w:id="0">
    <w:p w14:paraId="11926AC2" w14:textId="77777777" w:rsidR="003458E7" w:rsidRDefault="00345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6F2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8E7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1DE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44</cp:revision>
  <cp:lastPrinted>2023-03-29T06:43:00Z</cp:lastPrinted>
  <dcterms:created xsi:type="dcterms:W3CDTF">2024-02-02T08:11:00Z</dcterms:created>
  <dcterms:modified xsi:type="dcterms:W3CDTF">2024-04-04T10:23:00Z</dcterms:modified>
</cp:coreProperties>
</file>